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00" w:type="dxa"/>
        <w:tblInd w:w="-720" w:type="dxa"/>
        <w:tblLook w:val="04A0" w:firstRow="1" w:lastRow="0" w:firstColumn="1" w:lastColumn="0" w:noHBand="0" w:noVBand="1"/>
      </w:tblPr>
      <w:tblGrid>
        <w:gridCol w:w="2376"/>
        <w:gridCol w:w="8424"/>
      </w:tblGrid>
      <w:tr w:rsidR="004A7305" w14:paraId="27127CFD" w14:textId="77777777" w:rsidTr="00580B47">
        <w:trPr>
          <w:trHeight w:val="11493"/>
        </w:trPr>
        <w:tc>
          <w:tcPr>
            <w:tcW w:w="2376" w:type="dxa"/>
            <w:tcBorders>
              <w:top w:val="nil"/>
              <w:left w:val="nil"/>
              <w:bottom w:val="nil"/>
              <w:right w:val="nil"/>
            </w:tcBorders>
          </w:tcPr>
          <w:p w14:paraId="5E28BB33" w14:textId="77777777" w:rsidR="004A7305" w:rsidRDefault="004A7305" w:rsidP="004A7305">
            <w:pPr>
              <w:ind w:right="-8486"/>
            </w:pPr>
            <w:r>
              <w:rPr>
                <w:noProof/>
              </w:rPr>
              <w:drawing>
                <wp:inline distT="0" distB="0" distL="0" distR="0" wp14:anchorId="7827D903" wp14:editId="2BBD4299">
                  <wp:extent cx="1350299" cy="180039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y Kepler_Color.jpg"/>
                          <pic:cNvPicPr/>
                        </pic:nvPicPr>
                        <pic:blipFill>
                          <a:blip r:embed="rId7">
                            <a:extLst>
                              <a:ext uri="{28A0092B-C50C-407E-A947-70E740481C1C}">
                                <a14:useLocalDpi xmlns:a14="http://schemas.microsoft.com/office/drawing/2010/main" val="0"/>
                              </a:ext>
                            </a:extLst>
                          </a:blip>
                          <a:stretch>
                            <a:fillRect/>
                          </a:stretch>
                        </pic:blipFill>
                        <pic:spPr>
                          <a:xfrm>
                            <a:off x="0" y="0"/>
                            <a:ext cx="1357497" cy="1809996"/>
                          </a:xfrm>
                          <a:prstGeom prst="rect">
                            <a:avLst/>
                          </a:prstGeom>
                        </pic:spPr>
                      </pic:pic>
                    </a:graphicData>
                  </a:graphic>
                </wp:inline>
              </w:drawing>
            </w:r>
          </w:p>
          <w:p w14:paraId="5BA28198" w14:textId="77777777" w:rsidR="005B72DF" w:rsidRDefault="005B72DF" w:rsidP="004A7305">
            <w:pPr>
              <w:ind w:right="-8486"/>
            </w:pPr>
          </w:p>
          <w:p w14:paraId="04529DE8" w14:textId="77777777" w:rsidR="005B72DF" w:rsidRDefault="005B72DF" w:rsidP="004A7305">
            <w:pPr>
              <w:ind w:right="-8486"/>
              <w:rPr>
                <w:rFonts w:ascii="Arial" w:hAnsi="Arial" w:cs="Arial"/>
                <w:b/>
                <w:i/>
                <w:sz w:val="22"/>
                <w:szCs w:val="22"/>
              </w:rPr>
            </w:pPr>
            <w:r w:rsidRPr="005B72DF">
              <w:rPr>
                <w:rFonts w:ascii="Arial" w:hAnsi="Arial" w:cs="Arial"/>
                <w:b/>
                <w:i/>
                <w:sz w:val="22"/>
                <w:szCs w:val="22"/>
              </w:rPr>
              <w:t>Office Location</w:t>
            </w:r>
          </w:p>
          <w:p w14:paraId="70808028"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0CC16530" w14:textId="77777777" w:rsidR="005B72DF" w:rsidRPr="005B72DF" w:rsidRDefault="005B72DF" w:rsidP="004A7305">
            <w:pPr>
              <w:ind w:right="-8486"/>
              <w:rPr>
                <w:rFonts w:ascii="Arial" w:hAnsi="Arial" w:cs="Arial"/>
                <w:sz w:val="22"/>
                <w:szCs w:val="22"/>
              </w:rPr>
            </w:pPr>
            <w:r w:rsidRPr="005B72DF">
              <w:rPr>
                <w:rFonts w:ascii="Arial" w:hAnsi="Arial" w:cs="Arial"/>
                <w:sz w:val="20"/>
                <w:szCs w:val="20"/>
              </w:rPr>
              <w:t>Win</w:t>
            </w:r>
            <w:bookmarkStart w:id="0" w:name="_GoBack"/>
            <w:bookmarkEnd w:id="0"/>
            <w:r w:rsidRPr="005B72DF">
              <w:rPr>
                <w:rFonts w:ascii="Arial" w:hAnsi="Arial" w:cs="Arial"/>
                <w:sz w:val="20"/>
                <w:szCs w:val="20"/>
              </w:rPr>
              <w:t>chester, VA 22602</w:t>
            </w:r>
          </w:p>
        </w:tc>
        <w:tc>
          <w:tcPr>
            <w:tcW w:w="8424" w:type="dxa"/>
            <w:tcBorders>
              <w:top w:val="nil"/>
              <w:left w:val="nil"/>
              <w:bottom w:val="nil"/>
              <w:right w:val="nil"/>
            </w:tcBorders>
          </w:tcPr>
          <w:p w14:paraId="72539037" w14:textId="77777777" w:rsidR="004A7305" w:rsidRDefault="00E916B7" w:rsidP="00351DE3">
            <w:pPr>
              <w:ind w:right="-720"/>
              <w:rPr>
                <w:rFonts w:ascii="Arial" w:hAnsi="Arial" w:cs="Arial"/>
                <w:i/>
                <w:color w:val="343433"/>
              </w:rPr>
            </w:pPr>
            <w:r>
              <w:rPr>
                <w:rFonts w:ascii="Arial" w:hAnsi="Arial" w:cs="Arial"/>
                <w:b/>
                <w:color w:val="055828"/>
                <w:sz w:val="36"/>
                <w:szCs w:val="36"/>
              </w:rPr>
              <w:t>Niki</w:t>
            </w:r>
            <w:r w:rsidR="004A7305" w:rsidRPr="004A7305">
              <w:rPr>
                <w:rFonts w:ascii="Arial" w:hAnsi="Arial" w:cs="Arial"/>
                <w:b/>
                <w:color w:val="055828"/>
                <w:sz w:val="36"/>
                <w:szCs w:val="36"/>
              </w:rPr>
              <w:t xml:space="preserve"> </w:t>
            </w:r>
            <w:r>
              <w:rPr>
                <w:rFonts w:ascii="Arial" w:hAnsi="Arial" w:cs="Arial"/>
                <w:b/>
                <w:color w:val="055828"/>
                <w:sz w:val="36"/>
                <w:szCs w:val="36"/>
              </w:rPr>
              <w:t>T</w:t>
            </w:r>
            <w:r w:rsidR="004A7305" w:rsidRPr="004A7305">
              <w:rPr>
                <w:rFonts w:ascii="Arial" w:hAnsi="Arial" w:cs="Arial"/>
                <w:b/>
                <w:color w:val="055828"/>
                <w:sz w:val="36"/>
                <w:szCs w:val="36"/>
              </w:rPr>
              <w:t xml:space="preserve">. </w:t>
            </w:r>
            <w:proofErr w:type="spellStart"/>
            <w:r>
              <w:rPr>
                <w:rFonts w:ascii="Arial" w:hAnsi="Arial" w:cs="Arial"/>
                <w:b/>
                <w:color w:val="055828"/>
                <w:sz w:val="36"/>
                <w:szCs w:val="36"/>
              </w:rPr>
              <w:t>Adhikusuma</w:t>
            </w:r>
            <w:proofErr w:type="spellEnd"/>
            <w:r w:rsidR="004A7305">
              <w:rPr>
                <w:rFonts w:ascii="Arial" w:hAnsi="Arial" w:cs="Arial"/>
                <w:b/>
                <w:color w:val="055828"/>
                <w:sz w:val="36"/>
                <w:szCs w:val="36"/>
              </w:rPr>
              <w:t xml:space="preserve">, </w:t>
            </w:r>
            <w:r w:rsidR="004A7305" w:rsidRPr="00507F9E">
              <w:rPr>
                <w:rFonts w:ascii="Arial" w:hAnsi="Arial" w:cs="Arial"/>
                <w:b/>
                <w:color w:val="055828"/>
                <w:sz w:val="28"/>
                <w:szCs w:val="28"/>
              </w:rPr>
              <w:t>PE</w:t>
            </w:r>
            <w:r w:rsidR="004A7305">
              <w:rPr>
                <w:rFonts w:ascii="Arial" w:hAnsi="Arial" w:cs="Arial"/>
                <w:b/>
                <w:color w:val="055828"/>
                <w:sz w:val="36"/>
                <w:szCs w:val="36"/>
              </w:rPr>
              <w:t xml:space="preserve"> </w:t>
            </w:r>
            <w:r w:rsidR="004A7305" w:rsidRPr="004A7305">
              <w:rPr>
                <w:rFonts w:ascii="Arial" w:hAnsi="Arial" w:cs="Arial"/>
                <w:i/>
                <w:color w:val="343433"/>
              </w:rPr>
              <w:t xml:space="preserve">| </w:t>
            </w:r>
            <w:r>
              <w:rPr>
                <w:rFonts w:ascii="Arial" w:hAnsi="Arial" w:cs="Arial"/>
                <w:i/>
                <w:color w:val="343433"/>
              </w:rPr>
              <w:t>Project Manager</w:t>
            </w:r>
          </w:p>
          <w:p w14:paraId="0AD08D83" w14:textId="77777777" w:rsidR="004A7305" w:rsidRPr="00507F9E" w:rsidRDefault="004A7305" w:rsidP="004A7305">
            <w:pPr>
              <w:spacing w:before="60"/>
              <w:ind w:right="-720"/>
              <w:rPr>
                <w:rFonts w:ascii="Arial" w:hAnsi="Arial" w:cs="Arial"/>
                <w:color w:val="343433"/>
                <w:sz w:val="22"/>
                <w:szCs w:val="22"/>
              </w:rPr>
            </w:pPr>
            <w:r w:rsidRPr="00507F9E">
              <w:rPr>
                <w:rFonts w:ascii="Arial" w:hAnsi="Arial" w:cs="Arial"/>
                <w:color w:val="343433"/>
                <w:sz w:val="22"/>
                <w:szCs w:val="22"/>
              </w:rPr>
              <w:t xml:space="preserve">Email: </w:t>
            </w:r>
            <w:r w:rsidR="00E916B7">
              <w:rPr>
                <w:rFonts w:ascii="Arial" w:hAnsi="Arial" w:cs="Arial"/>
                <w:color w:val="343433"/>
                <w:sz w:val="22"/>
                <w:szCs w:val="22"/>
              </w:rPr>
              <w:t>nadhikusuma</w:t>
            </w:r>
            <w:r w:rsidRPr="00507F9E">
              <w:rPr>
                <w:rFonts w:ascii="Arial" w:hAnsi="Arial" w:cs="Arial"/>
                <w:color w:val="343433"/>
                <w:sz w:val="22"/>
                <w:szCs w:val="22"/>
              </w:rPr>
              <w:t>@greenwayeng.com</w:t>
            </w:r>
          </w:p>
          <w:p w14:paraId="7DD1940E" w14:textId="77777777" w:rsidR="004A7305" w:rsidRDefault="004A7305" w:rsidP="004A7305">
            <w:pPr>
              <w:spacing w:before="60"/>
              <w:ind w:right="-720"/>
              <w:rPr>
                <w:rFonts w:ascii="Arial" w:hAnsi="Arial" w:cs="Arial"/>
                <w:color w:val="343433"/>
                <w:sz w:val="20"/>
                <w:szCs w:val="20"/>
              </w:rPr>
            </w:pPr>
          </w:p>
          <w:p w14:paraId="6C29E980" w14:textId="77777777"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1EEFBCA0" w14:textId="77777777" w:rsidR="00E916B7" w:rsidRPr="00E916B7" w:rsidRDefault="00E916B7" w:rsidP="00E916B7">
            <w:pPr>
              <w:spacing w:before="58"/>
              <w:rPr>
                <w:rFonts w:ascii="Arial" w:hAnsi="Arial" w:cs="Arial"/>
                <w:color w:val="343433"/>
                <w:sz w:val="22"/>
                <w:szCs w:val="22"/>
              </w:rPr>
            </w:pPr>
            <w:r w:rsidRPr="00E916B7">
              <w:rPr>
                <w:rFonts w:ascii="Arial" w:hAnsi="Arial" w:cs="Arial"/>
                <w:color w:val="343433"/>
                <w:sz w:val="22"/>
                <w:szCs w:val="22"/>
              </w:rPr>
              <w:t xml:space="preserve">Mr. </w:t>
            </w:r>
            <w:proofErr w:type="spellStart"/>
            <w:r w:rsidRPr="00E916B7">
              <w:rPr>
                <w:rFonts w:ascii="Arial" w:hAnsi="Arial" w:cs="Arial"/>
                <w:color w:val="343433"/>
                <w:sz w:val="22"/>
                <w:szCs w:val="22"/>
              </w:rPr>
              <w:t>Adhikusuma</w:t>
            </w:r>
            <w:proofErr w:type="spellEnd"/>
            <w:r w:rsidRPr="00E916B7">
              <w:rPr>
                <w:rFonts w:ascii="Arial" w:hAnsi="Arial" w:cs="Arial"/>
                <w:color w:val="343433"/>
                <w:sz w:val="22"/>
                <w:szCs w:val="22"/>
              </w:rPr>
              <w:t xml:space="preserve"> is a professional engineer who has worked in the field since 1986 in many different jurisdictions. He has experience starting with conceptual plans and working through to final design plans and is skilled in all aspects of the design process including quality control review prior to plan submission and construction phase services.  His experience includes the development of preliminary feasibility studies as well as preliminary and final engineering layout studies for residential, commercial, and government projects. He has also performed final overall site grading, road improvements, and road design, and he has managed/coordinated with the design team of architects and land planners for master development plans, preliminary and final designs, planned communities, hotels, apartment complexes, shopping centers, and office centers. His extensive background experience enables him to understand Veteran Affair (VA) regulations and includes the performance of several peer reviews on VA projects.</w:t>
            </w:r>
          </w:p>
          <w:p w14:paraId="6E2419F8" w14:textId="77777777" w:rsidR="00507F9E" w:rsidRDefault="00507F9E" w:rsidP="00507F9E">
            <w:pPr>
              <w:spacing w:before="60"/>
              <w:rPr>
                <w:rFonts w:ascii="Arial" w:hAnsi="Arial" w:cs="Arial"/>
                <w:color w:val="343433"/>
                <w:sz w:val="22"/>
                <w:szCs w:val="22"/>
              </w:rPr>
            </w:pPr>
          </w:p>
          <w:p w14:paraId="7A0522BF" w14:textId="77777777"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t>Education:</w:t>
            </w:r>
          </w:p>
          <w:p w14:paraId="3212E9B5" w14:textId="77777777" w:rsidR="00E916B7" w:rsidRDefault="00DD1F09" w:rsidP="00E916B7">
            <w:pPr>
              <w:spacing w:before="58"/>
              <w:rPr>
                <w:rFonts w:ascii="Arial" w:hAnsi="Arial" w:cs="Arial"/>
                <w:color w:val="343433"/>
                <w:sz w:val="22"/>
                <w:szCs w:val="22"/>
              </w:rPr>
            </w:pPr>
            <w:r w:rsidRPr="00DD1F09">
              <w:rPr>
                <w:rFonts w:ascii="Arial" w:hAnsi="Arial" w:cs="Arial"/>
                <w:b/>
                <w:bCs/>
                <w:color w:val="343433"/>
                <w:sz w:val="22"/>
                <w:szCs w:val="22"/>
              </w:rPr>
              <w:t>19</w:t>
            </w:r>
            <w:r w:rsidR="00E916B7">
              <w:rPr>
                <w:rFonts w:ascii="Arial" w:hAnsi="Arial" w:cs="Arial"/>
                <w:b/>
                <w:bCs/>
                <w:color w:val="343433"/>
                <w:sz w:val="22"/>
                <w:szCs w:val="22"/>
              </w:rPr>
              <w:t>86</w:t>
            </w:r>
            <w:r w:rsidRPr="00DD1F09">
              <w:rPr>
                <w:rFonts w:ascii="Arial" w:hAnsi="Arial" w:cs="Arial"/>
                <w:color w:val="343433"/>
                <w:sz w:val="22"/>
                <w:szCs w:val="22"/>
              </w:rPr>
              <w:t xml:space="preserve"> – Bachelor of Science: Civil Engineering – </w:t>
            </w:r>
            <w:r w:rsidR="00E916B7">
              <w:rPr>
                <w:rFonts w:ascii="Arial" w:hAnsi="Arial" w:cs="Arial"/>
                <w:color w:val="343433"/>
                <w:sz w:val="22"/>
                <w:szCs w:val="22"/>
              </w:rPr>
              <w:t>Bluefield State College</w:t>
            </w:r>
            <w:r w:rsidR="00E916B7">
              <w:rPr>
                <w:rFonts w:ascii="Arial" w:hAnsi="Arial" w:cs="Arial"/>
                <w:color w:val="343433"/>
                <w:sz w:val="22"/>
                <w:szCs w:val="22"/>
              </w:rPr>
              <w:br/>
            </w:r>
            <w:r w:rsidR="00E916B7" w:rsidRPr="00DD1F09">
              <w:rPr>
                <w:rFonts w:ascii="Arial" w:hAnsi="Arial" w:cs="Arial"/>
                <w:b/>
                <w:bCs/>
                <w:color w:val="343433"/>
                <w:sz w:val="22"/>
                <w:szCs w:val="22"/>
              </w:rPr>
              <w:t>19</w:t>
            </w:r>
            <w:r w:rsidR="00E916B7">
              <w:rPr>
                <w:rFonts w:ascii="Arial" w:hAnsi="Arial" w:cs="Arial"/>
                <w:b/>
                <w:bCs/>
                <w:color w:val="343433"/>
                <w:sz w:val="22"/>
                <w:szCs w:val="22"/>
              </w:rPr>
              <w:t>86</w:t>
            </w:r>
            <w:r w:rsidR="00E916B7" w:rsidRPr="00DD1F09">
              <w:rPr>
                <w:rFonts w:ascii="Arial" w:hAnsi="Arial" w:cs="Arial"/>
                <w:color w:val="343433"/>
                <w:sz w:val="22"/>
                <w:szCs w:val="22"/>
              </w:rPr>
              <w:t xml:space="preserve"> – Bachelor of Science: Civil Engineering – </w:t>
            </w:r>
            <w:r w:rsidR="00E916B7">
              <w:rPr>
                <w:rFonts w:ascii="Arial" w:hAnsi="Arial" w:cs="Arial"/>
                <w:color w:val="343433"/>
                <w:sz w:val="22"/>
                <w:szCs w:val="22"/>
              </w:rPr>
              <w:t>Bluefield State College</w:t>
            </w:r>
          </w:p>
          <w:p w14:paraId="1A9C8306" w14:textId="77777777" w:rsidR="0057004B" w:rsidRDefault="0057004B" w:rsidP="0057004B">
            <w:pPr>
              <w:spacing w:before="58"/>
              <w:rPr>
                <w:rFonts w:ascii="Arial" w:hAnsi="Arial" w:cs="Arial"/>
                <w:color w:val="343433"/>
                <w:sz w:val="22"/>
                <w:szCs w:val="22"/>
              </w:rPr>
            </w:pPr>
          </w:p>
          <w:p w14:paraId="015B2E7D"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Certifications:</w:t>
            </w:r>
          </w:p>
          <w:p w14:paraId="22131275" w14:textId="77777777" w:rsidR="0057004B" w:rsidRPr="00580B47" w:rsidRDefault="00E916B7" w:rsidP="0057004B">
            <w:pPr>
              <w:pStyle w:val="p1"/>
              <w:spacing w:before="58"/>
              <w:rPr>
                <w:rFonts w:ascii="Arial" w:hAnsi="Arial" w:cs="Arial"/>
                <w:color w:val="343433"/>
                <w:sz w:val="22"/>
                <w:szCs w:val="22"/>
              </w:rPr>
            </w:pPr>
            <w:r w:rsidRPr="00580B47">
              <w:rPr>
                <w:rFonts w:ascii="Arial" w:hAnsi="Arial" w:cs="Arial"/>
                <w:b/>
                <w:bCs/>
                <w:color w:val="343433"/>
                <w:sz w:val="22"/>
                <w:szCs w:val="22"/>
              </w:rPr>
              <w:t>1996</w:t>
            </w:r>
            <w:r w:rsidR="0057004B" w:rsidRPr="00580B47">
              <w:rPr>
                <w:rFonts w:ascii="Arial" w:hAnsi="Arial" w:cs="Arial"/>
                <w:color w:val="343433"/>
                <w:sz w:val="22"/>
                <w:szCs w:val="22"/>
              </w:rPr>
              <w:t xml:space="preserve"> – </w:t>
            </w:r>
            <w:r w:rsidRPr="00580B47">
              <w:rPr>
                <w:rFonts w:ascii="Arial" w:hAnsi="Arial" w:cs="Arial"/>
                <w:color w:val="343433"/>
                <w:sz w:val="22"/>
                <w:szCs w:val="22"/>
              </w:rPr>
              <w:t>Licensed Professional Engineer –- Virginia</w:t>
            </w:r>
          </w:p>
          <w:p w14:paraId="50B7C9F4" w14:textId="77777777" w:rsidR="0057004B" w:rsidRPr="00580B47" w:rsidRDefault="00E916B7" w:rsidP="0057004B">
            <w:pPr>
              <w:rPr>
                <w:rFonts w:ascii="Arial" w:hAnsi="Arial" w:cs="Arial"/>
                <w:color w:val="343433"/>
                <w:sz w:val="22"/>
                <w:szCs w:val="22"/>
              </w:rPr>
            </w:pPr>
            <w:r w:rsidRPr="00580B47">
              <w:rPr>
                <w:rFonts w:ascii="Arial" w:hAnsi="Arial" w:cs="Arial"/>
                <w:b/>
                <w:bCs/>
                <w:color w:val="343433"/>
                <w:sz w:val="22"/>
                <w:szCs w:val="22"/>
              </w:rPr>
              <w:t>2017</w:t>
            </w:r>
            <w:r w:rsidR="0057004B" w:rsidRPr="00580B47">
              <w:rPr>
                <w:rFonts w:ascii="Arial" w:hAnsi="Arial" w:cs="Arial"/>
                <w:color w:val="343433"/>
                <w:sz w:val="22"/>
                <w:szCs w:val="22"/>
              </w:rPr>
              <w:t xml:space="preserve"> – </w:t>
            </w:r>
            <w:r w:rsidRPr="00580B47">
              <w:rPr>
                <w:rFonts w:ascii="Arial" w:hAnsi="Arial" w:cs="Arial"/>
                <w:color w:val="343433"/>
                <w:sz w:val="22"/>
                <w:szCs w:val="22"/>
              </w:rPr>
              <w:t>Licensed Professional Engineer –- Maryland</w:t>
            </w:r>
          </w:p>
          <w:p w14:paraId="35CB6481" w14:textId="77777777" w:rsidR="0057004B" w:rsidRPr="0057004B" w:rsidRDefault="0057004B" w:rsidP="0057004B">
            <w:pPr>
              <w:pStyle w:val="p1"/>
              <w:spacing w:before="58"/>
              <w:rPr>
                <w:rFonts w:ascii="Arial" w:hAnsi="Arial" w:cs="Arial"/>
                <w:color w:val="343433"/>
                <w:sz w:val="20"/>
                <w:szCs w:val="20"/>
              </w:rPr>
            </w:pPr>
          </w:p>
          <w:p w14:paraId="56DB7657" w14:textId="77777777"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3C57BA67" w14:textId="77777777" w:rsidR="006C0C88" w:rsidRPr="006C0C88" w:rsidRDefault="006C0C88" w:rsidP="006C0C88">
            <w:pPr>
              <w:spacing w:before="58"/>
              <w:rPr>
                <w:rFonts w:ascii="Lato" w:hAnsi="Lato" w:cs="Times New Roman"/>
                <w:color w:val="343433"/>
                <w:sz w:val="22"/>
                <w:szCs w:val="22"/>
              </w:rPr>
            </w:pPr>
            <w:r w:rsidRPr="006C0C88">
              <w:rPr>
                <w:rFonts w:ascii="Lato" w:hAnsi="Lato" w:cs="Times New Roman"/>
                <w:b/>
                <w:bCs/>
                <w:color w:val="343433"/>
                <w:sz w:val="22"/>
                <w:szCs w:val="22"/>
              </w:rPr>
              <w:t>201</w:t>
            </w:r>
            <w:r w:rsidR="00E916B7">
              <w:rPr>
                <w:rFonts w:ascii="Lato" w:hAnsi="Lato" w:cs="Times New Roman"/>
                <w:b/>
                <w:bCs/>
                <w:color w:val="343433"/>
                <w:sz w:val="22"/>
                <w:szCs w:val="22"/>
              </w:rPr>
              <w:t>8</w:t>
            </w:r>
            <w:r w:rsidRPr="006C0C88">
              <w:rPr>
                <w:rFonts w:ascii="Lato" w:hAnsi="Lato" w:cs="Times New Roman"/>
                <w:b/>
                <w:bCs/>
                <w:color w:val="343433"/>
                <w:sz w:val="22"/>
                <w:szCs w:val="22"/>
              </w:rPr>
              <w:t>-</w:t>
            </w:r>
            <w:proofErr w:type="gramStart"/>
            <w:r w:rsidRPr="006C0C88">
              <w:rPr>
                <w:rFonts w:ascii="Lato" w:hAnsi="Lato" w:cs="Times New Roman"/>
                <w:b/>
                <w:bCs/>
                <w:color w:val="343433"/>
                <w:sz w:val="22"/>
                <w:szCs w:val="22"/>
              </w:rPr>
              <w:t>Present</w:t>
            </w:r>
            <w:r w:rsidRPr="00E13C43">
              <w:rPr>
                <w:rFonts w:ascii="Lato" w:hAnsi="Lato" w:cs="Times New Roman"/>
                <w:color w:val="343433"/>
                <w:sz w:val="22"/>
                <w:szCs w:val="22"/>
              </w:rPr>
              <w:t>  –</w:t>
            </w:r>
            <w:proofErr w:type="gramEnd"/>
            <w:r w:rsidRPr="00E13C43">
              <w:rPr>
                <w:rFonts w:ascii="Lato" w:hAnsi="Lato" w:cs="Times New Roman"/>
                <w:color w:val="343433"/>
                <w:sz w:val="22"/>
                <w:szCs w:val="22"/>
              </w:rPr>
              <w:t xml:space="preserve"> </w:t>
            </w:r>
            <w:r w:rsidR="00E916B7">
              <w:rPr>
                <w:rFonts w:ascii="Lato" w:hAnsi="Lato" w:cs="Times New Roman"/>
                <w:color w:val="343433"/>
                <w:sz w:val="22"/>
                <w:szCs w:val="22"/>
              </w:rPr>
              <w:t>Project Manager</w:t>
            </w:r>
            <w:r w:rsidRPr="006C0C88">
              <w:rPr>
                <w:rFonts w:ascii="Lato" w:hAnsi="Lato" w:cs="Times New Roman"/>
                <w:color w:val="343433"/>
                <w:sz w:val="22"/>
                <w:szCs w:val="22"/>
              </w:rPr>
              <w:t>, Greenway Engineering</w:t>
            </w:r>
          </w:p>
          <w:p w14:paraId="0C96D03F" w14:textId="77777777" w:rsidR="006C0C88" w:rsidRPr="006C0C88" w:rsidRDefault="006C0C88" w:rsidP="006C0C88">
            <w:pPr>
              <w:rPr>
                <w:rFonts w:ascii="Lato" w:hAnsi="Lato" w:cs="Times New Roman"/>
                <w:color w:val="343433"/>
                <w:sz w:val="22"/>
                <w:szCs w:val="22"/>
              </w:rPr>
            </w:pPr>
            <w:r w:rsidRPr="006C0C88">
              <w:rPr>
                <w:rFonts w:ascii="Lato" w:hAnsi="Lato" w:cs="Times New Roman"/>
                <w:b/>
                <w:bCs/>
                <w:color w:val="343433"/>
                <w:sz w:val="22"/>
                <w:szCs w:val="22"/>
              </w:rPr>
              <w:t>20</w:t>
            </w:r>
            <w:r w:rsidR="00E916B7">
              <w:rPr>
                <w:rFonts w:ascii="Lato" w:hAnsi="Lato" w:cs="Times New Roman"/>
                <w:b/>
                <w:bCs/>
                <w:color w:val="343433"/>
                <w:sz w:val="22"/>
                <w:szCs w:val="22"/>
              </w:rPr>
              <w:t>13</w:t>
            </w:r>
            <w:r w:rsidRPr="006C0C88">
              <w:rPr>
                <w:rFonts w:ascii="Lato" w:hAnsi="Lato" w:cs="Times New Roman"/>
                <w:b/>
                <w:bCs/>
                <w:color w:val="343433"/>
                <w:sz w:val="22"/>
                <w:szCs w:val="22"/>
              </w:rPr>
              <w:t>-201</w:t>
            </w:r>
            <w:r w:rsidR="00E916B7">
              <w:rPr>
                <w:rFonts w:ascii="Lato" w:hAnsi="Lato" w:cs="Times New Roman"/>
                <w:b/>
                <w:bCs/>
                <w:color w:val="343433"/>
                <w:sz w:val="22"/>
                <w:szCs w:val="22"/>
              </w:rPr>
              <w:t>8</w:t>
            </w:r>
            <w:r w:rsidRPr="00E13C43">
              <w:rPr>
                <w:rFonts w:ascii="Lato" w:hAnsi="Lato" w:cs="Times New Roman"/>
                <w:color w:val="343433"/>
                <w:sz w:val="22"/>
                <w:szCs w:val="22"/>
              </w:rPr>
              <w:t xml:space="preserve"> – </w:t>
            </w:r>
            <w:r w:rsidR="00E916B7">
              <w:rPr>
                <w:rFonts w:ascii="Lato" w:hAnsi="Lato" w:cs="Times New Roman"/>
                <w:color w:val="343433"/>
                <w:sz w:val="22"/>
                <w:szCs w:val="22"/>
              </w:rPr>
              <w:t>Senior Civil Engineer, Alpha Corporation, Winchester, VA</w:t>
            </w:r>
          </w:p>
          <w:p w14:paraId="10BFB7AA" w14:textId="77777777" w:rsidR="006C0C88" w:rsidRPr="006C0C88" w:rsidRDefault="00E916B7" w:rsidP="00E916B7">
            <w:pPr>
              <w:rPr>
                <w:rFonts w:ascii="Lato" w:hAnsi="Lato" w:cs="Times New Roman"/>
                <w:color w:val="343433"/>
                <w:sz w:val="22"/>
                <w:szCs w:val="22"/>
              </w:rPr>
            </w:pPr>
            <w:r>
              <w:rPr>
                <w:rFonts w:ascii="Lato" w:hAnsi="Lato" w:cs="Times New Roman"/>
                <w:b/>
                <w:bCs/>
                <w:color w:val="343433"/>
                <w:sz w:val="22"/>
                <w:szCs w:val="22"/>
              </w:rPr>
              <w:t>2002</w:t>
            </w:r>
            <w:r w:rsidR="006C0C88" w:rsidRPr="006C0C88">
              <w:rPr>
                <w:rFonts w:ascii="Lato" w:hAnsi="Lato" w:cs="Times New Roman"/>
                <w:b/>
                <w:bCs/>
                <w:color w:val="343433"/>
                <w:sz w:val="22"/>
                <w:szCs w:val="22"/>
              </w:rPr>
              <w:t>-20</w:t>
            </w:r>
            <w:r>
              <w:rPr>
                <w:rFonts w:ascii="Lato" w:hAnsi="Lato" w:cs="Times New Roman"/>
                <w:b/>
                <w:bCs/>
                <w:color w:val="343433"/>
                <w:sz w:val="22"/>
                <w:szCs w:val="22"/>
              </w:rPr>
              <w:t>13</w:t>
            </w:r>
            <w:r w:rsidR="006C0C88" w:rsidRPr="00E13C43">
              <w:rPr>
                <w:rFonts w:ascii="Lato" w:hAnsi="Lato" w:cs="Times New Roman"/>
                <w:color w:val="343433"/>
                <w:sz w:val="22"/>
                <w:szCs w:val="22"/>
              </w:rPr>
              <w:t xml:space="preserve"> – </w:t>
            </w:r>
            <w:r w:rsidR="006C0C88" w:rsidRPr="006C0C88">
              <w:rPr>
                <w:rFonts w:ascii="Lato" w:hAnsi="Lato" w:cs="Times New Roman"/>
                <w:color w:val="343433"/>
                <w:sz w:val="22"/>
                <w:szCs w:val="22"/>
              </w:rPr>
              <w:t xml:space="preserve">Project Manager, </w:t>
            </w:r>
            <w:r>
              <w:rPr>
                <w:rFonts w:ascii="Lato" w:hAnsi="Lato" w:cs="Times New Roman"/>
                <w:color w:val="343433"/>
                <w:sz w:val="22"/>
                <w:szCs w:val="22"/>
              </w:rPr>
              <w:t>Greenway Engineering, Winchester, VA</w:t>
            </w:r>
            <w:r w:rsidR="006C0C88" w:rsidRPr="006C0C88">
              <w:rPr>
                <w:rFonts w:ascii="Lato" w:hAnsi="Lato" w:cs="Times New Roman"/>
                <w:color w:val="343433"/>
                <w:sz w:val="22"/>
                <w:szCs w:val="22"/>
              </w:rPr>
              <w:br/>
            </w:r>
            <w:r w:rsidR="006C0C88" w:rsidRPr="006C0C88">
              <w:rPr>
                <w:rFonts w:ascii="Lato" w:hAnsi="Lato" w:cs="Times New Roman"/>
                <w:b/>
                <w:bCs/>
                <w:color w:val="343433"/>
                <w:sz w:val="22"/>
                <w:szCs w:val="22"/>
              </w:rPr>
              <w:t>199</w:t>
            </w:r>
            <w:r>
              <w:rPr>
                <w:rFonts w:ascii="Lato" w:hAnsi="Lato" w:cs="Times New Roman"/>
                <w:b/>
                <w:bCs/>
                <w:color w:val="343433"/>
                <w:sz w:val="22"/>
                <w:szCs w:val="22"/>
              </w:rPr>
              <w:t>8</w:t>
            </w:r>
            <w:r w:rsidR="006C0C88" w:rsidRPr="006C0C88">
              <w:rPr>
                <w:rFonts w:ascii="Lato" w:hAnsi="Lato" w:cs="Times New Roman"/>
                <w:b/>
                <w:bCs/>
                <w:color w:val="343433"/>
                <w:sz w:val="22"/>
                <w:szCs w:val="22"/>
              </w:rPr>
              <w:t>-</w:t>
            </w:r>
            <w:r>
              <w:rPr>
                <w:rFonts w:ascii="Lato" w:hAnsi="Lato" w:cs="Times New Roman"/>
                <w:b/>
                <w:bCs/>
                <w:color w:val="343433"/>
                <w:sz w:val="22"/>
                <w:szCs w:val="22"/>
              </w:rPr>
              <w:t>2002</w:t>
            </w:r>
            <w:r w:rsidR="006C0C88" w:rsidRPr="00E13C43">
              <w:rPr>
                <w:rFonts w:ascii="Lato" w:hAnsi="Lato" w:cs="Times New Roman"/>
                <w:color w:val="343433"/>
                <w:sz w:val="22"/>
                <w:szCs w:val="22"/>
              </w:rPr>
              <w:t xml:space="preserve"> – </w:t>
            </w:r>
            <w:r>
              <w:rPr>
                <w:rFonts w:ascii="Lato" w:hAnsi="Lato" w:cs="Times New Roman"/>
                <w:color w:val="343433"/>
                <w:sz w:val="22"/>
                <w:szCs w:val="22"/>
              </w:rPr>
              <w:t>Senior Project Manager, Christopher Consultants, Fairfax, VA</w:t>
            </w:r>
          </w:p>
          <w:p w14:paraId="25F59FC5" w14:textId="77777777" w:rsidR="00E916B7" w:rsidRPr="006C0C88" w:rsidRDefault="00E916B7" w:rsidP="00E916B7">
            <w:pPr>
              <w:rPr>
                <w:rFonts w:ascii="Lato" w:hAnsi="Lato" w:cs="Times New Roman"/>
                <w:color w:val="343433"/>
                <w:sz w:val="22"/>
                <w:szCs w:val="22"/>
              </w:rPr>
            </w:pPr>
            <w:r>
              <w:rPr>
                <w:rFonts w:ascii="Lato" w:hAnsi="Lato" w:cs="Times New Roman"/>
                <w:b/>
                <w:bCs/>
                <w:color w:val="343433"/>
                <w:sz w:val="22"/>
                <w:szCs w:val="22"/>
              </w:rPr>
              <w:t>1987</w:t>
            </w:r>
            <w:r w:rsidRPr="006C0C88">
              <w:rPr>
                <w:rFonts w:ascii="Lato" w:hAnsi="Lato" w:cs="Times New Roman"/>
                <w:b/>
                <w:bCs/>
                <w:color w:val="343433"/>
                <w:sz w:val="22"/>
                <w:szCs w:val="22"/>
              </w:rPr>
              <w:t>-</w:t>
            </w:r>
            <w:r>
              <w:rPr>
                <w:rFonts w:ascii="Lato" w:hAnsi="Lato" w:cs="Times New Roman"/>
                <w:b/>
                <w:bCs/>
                <w:color w:val="343433"/>
                <w:sz w:val="22"/>
                <w:szCs w:val="22"/>
              </w:rPr>
              <w:t>1998</w:t>
            </w:r>
            <w:r w:rsidRPr="00E13C43">
              <w:rPr>
                <w:rFonts w:ascii="Lato" w:hAnsi="Lato" w:cs="Times New Roman"/>
                <w:color w:val="343433"/>
                <w:sz w:val="22"/>
                <w:szCs w:val="22"/>
              </w:rPr>
              <w:t xml:space="preserve"> – </w:t>
            </w:r>
            <w:r>
              <w:rPr>
                <w:rFonts w:ascii="Lato" w:hAnsi="Lato" w:cs="Times New Roman"/>
                <w:color w:val="343433"/>
                <w:sz w:val="22"/>
                <w:szCs w:val="22"/>
              </w:rPr>
              <w:t>Project Engineer/Manager, Dewberry and Davis, Manassas, VA</w:t>
            </w:r>
            <w:r w:rsidRPr="006C0C88">
              <w:rPr>
                <w:rFonts w:ascii="Lato" w:hAnsi="Lato" w:cs="Times New Roman"/>
                <w:color w:val="343433"/>
                <w:sz w:val="22"/>
                <w:szCs w:val="22"/>
              </w:rPr>
              <w:br/>
            </w:r>
            <w:r w:rsidRPr="006C0C88">
              <w:rPr>
                <w:rFonts w:ascii="Lato" w:hAnsi="Lato" w:cs="Times New Roman"/>
                <w:b/>
                <w:bCs/>
                <w:color w:val="343433"/>
                <w:sz w:val="22"/>
                <w:szCs w:val="22"/>
              </w:rPr>
              <w:t>199</w:t>
            </w:r>
            <w:r>
              <w:rPr>
                <w:rFonts w:ascii="Lato" w:hAnsi="Lato" w:cs="Times New Roman"/>
                <w:b/>
                <w:bCs/>
                <w:color w:val="343433"/>
                <w:sz w:val="22"/>
                <w:szCs w:val="22"/>
              </w:rPr>
              <w:t>8</w:t>
            </w:r>
            <w:r w:rsidRPr="006C0C88">
              <w:rPr>
                <w:rFonts w:ascii="Lato" w:hAnsi="Lato" w:cs="Times New Roman"/>
                <w:b/>
                <w:bCs/>
                <w:color w:val="343433"/>
                <w:sz w:val="22"/>
                <w:szCs w:val="22"/>
              </w:rPr>
              <w:t>-</w:t>
            </w:r>
            <w:r>
              <w:rPr>
                <w:rFonts w:ascii="Lato" w:hAnsi="Lato" w:cs="Times New Roman"/>
                <w:b/>
                <w:bCs/>
                <w:color w:val="343433"/>
                <w:sz w:val="22"/>
                <w:szCs w:val="22"/>
              </w:rPr>
              <w:t>2002</w:t>
            </w:r>
            <w:r w:rsidRPr="00E13C43">
              <w:rPr>
                <w:rFonts w:ascii="Lato" w:hAnsi="Lato" w:cs="Times New Roman"/>
                <w:color w:val="343433"/>
                <w:sz w:val="22"/>
                <w:szCs w:val="22"/>
              </w:rPr>
              <w:t xml:space="preserve"> – </w:t>
            </w:r>
            <w:r>
              <w:rPr>
                <w:rFonts w:ascii="Lato" w:hAnsi="Lato" w:cs="Times New Roman"/>
                <w:color w:val="343433"/>
                <w:sz w:val="22"/>
                <w:szCs w:val="22"/>
              </w:rPr>
              <w:t>Design Architect, Dewberry and Davis, Fairfax, VA</w:t>
            </w:r>
          </w:p>
          <w:p w14:paraId="5AFF0615" w14:textId="77777777" w:rsidR="0057004B" w:rsidRPr="0057004B" w:rsidRDefault="0057004B" w:rsidP="0057004B">
            <w:pPr>
              <w:rPr>
                <w:rFonts w:ascii="Arial" w:hAnsi="Arial" w:cs="Arial"/>
                <w:color w:val="343433"/>
                <w:sz w:val="20"/>
                <w:szCs w:val="20"/>
              </w:rPr>
            </w:pPr>
          </w:p>
          <w:p w14:paraId="04993258" w14:textId="77777777" w:rsidR="0057004B" w:rsidRDefault="0057004B" w:rsidP="0057004B">
            <w:pPr>
              <w:pStyle w:val="p1"/>
              <w:spacing w:before="58"/>
              <w:rPr>
                <w:rFonts w:ascii="Arial" w:hAnsi="Arial" w:cs="Arial"/>
                <w:color w:val="auto"/>
                <w:sz w:val="22"/>
                <w:szCs w:val="22"/>
              </w:rPr>
            </w:pPr>
          </w:p>
          <w:p w14:paraId="042CFDDD" w14:textId="77777777" w:rsidR="0057004B" w:rsidRDefault="0057004B" w:rsidP="0057004B">
            <w:pPr>
              <w:pStyle w:val="p1"/>
              <w:spacing w:before="58"/>
              <w:rPr>
                <w:color w:val="auto"/>
                <w:sz w:val="16"/>
                <w:szCs w:val="16"/>
              </w:rPr>
            </w:pPr>
          </w:p>
          <w:p w14:paraId="4D13BAFC" w14:textId="77777777" w:rsidR="00E916B7" w:rsidRDefault="00E916B7" w:rsidP="0057004B">
            <w:pPr>
              <w:pStyle w:val="p1"/>
              <w:spacing w:before="58"/>
              <w:rPr>
                <w:color w:val="auto"/>
                <w:sz w:val="16"/>
                <w:szCs w:val="16"/>
              </w:rPr>
            </w:pPr>
          </w:p>
          <w:p w14:paraId="08F93C21" w14:textId="77777777" w:rsidR="00E916B7" w:rsidRDefault="00E916B7" w:rsidP="0057004B">
            <w:pPr>
              <w:pStyle w:val="p1"/>
              <w:spacing w:before="58"/>
              <w:rPr>
                <w:color w:val="auto"/>
                <w:sz w:val="16"/>
                <w:szCs w:val="16"/>
              </w:rPr>
            </w:pPr>
          </w:p>
          <w:p w14:paraId="5C8464A6" w14:textId="77777777" w:rsidR="00E916B7" w:rsidRDefault="00E916B7" w:rsidP="0057004B">
            <w:pPr>
              <w:pStyle w:val="p1"/>
              <w:spacing w:before="58"/>
              <w:rPr>
                <w:color w:val="auto"/>
                <w:sz w:val="16"/>
                <w:szCs w:val="16"/>
              </w:rPr>
            </w:pPr>
          </w:p>
          <w:p w14:paraId="5E162A04" w14:textId="77777777" w:rsidR="00E916B7" w:rsidRDefault="00E916B7" w:rsidP="0057004B">
            <w:pPr>
              <w:pStyle w:val="p1"/>
              <w:spacing w:before="58"/>
              <w:rPr>
                <w:color w:val="auto"/>
                <w:sz w:val="16"/>
                <w:szCs w:val="16"/>
              </w:rPr>
            </w:pPr>
          </w:p>
          <w:p w14:paraId="1356C302" w14:textId="77777777" w:rsidR="00E916B7" w:rsidRPr="0057004B" w:rsidRDefault="00E916B7" w:rsidP="0057004B">
            <w:pPr>
              <w:pStyle w:val="p1"/>
              <w:spacing w:before="58"/>
              <w:rPr>
                <w:color w:val="auto"/>
                <w:sz w:val="16"/>
                <w:szCs w:val="16"/>
              </w:rPr>
            </w:pPr>
          </w:p>
          <w:p w14:paraId="0283D841" w14:textId="77777777" w:rsidR="0057004B" w:rsidRPr="00DD1F09" w:rsidRDefault="0057004B" w:rsidP="0057004B">
            <w:pPr>
              <w:spacing w:before="58"/>
              <w:rPr>
                <w:rFonts w:ascii="Arial" w:hAnsi="Arial" w:cs="Arial"/>
                <w:sz w:val="22"/>
                <w:szCs w:val="22"/>
              </w:rPr>
            </w:pPr>
          </w:p>
          <w:p w14:paraId="170BF5C1" w14:textId="77777777" w:rsidR="00194203" w:rsidRPr="005D33BF" w:rsidRDefault="00194203" w:rsidP="005D33BF">
            <w:pPr>
              <w:spacing w:before="60"/>
              <w:rPr>
                <w:rFonts w:ascii="Arial" w:hAnsi="Arial" w:cs="Arial"/>
                <w:color w:val="343433"/>
                <w:sz w:val="22"/>
                <w:szCs w:val="22"/>
              </w:rPr>
            </w:pPr>
            <w:r w:rsidRPr="00E13C43">
              <w:rPr>
                <w:rFonts w:ascii="Arial" w:hAnsi="Arial" w:cs="Arial"/>
                <w:b/>
                <w:bCs/>
                <w:color w:val="055828"/>
                <w:sz w:val="26"/>
                <w:szCs w:val="26"/>
              </w:rPr>
              <w:lastRenderedPageBreak/>
              <w:t>Projects:</w:t>
            </w:r>
          </w:p>
          <w:p w14:paraId="40DFB32D" w14:textId="77777777" w:rsidR="00194203" w:rsidRPr="00E13C43" w:rsidRDefault="00E916B7" w:rsidP="00194203">
            <w:pPr>
              <w:rPr>
                <w:rFonts w:ascii="Arial" w:hAnsi="Arial" w:cs="Arial"/>
                <w:color w:val="343433"/>
                <w:sz w:val="22"/>
                <w:szCs w:val="22"/>
              </w:rPr>
            </w:pPr>
            <w:r w:rsidRPr="00E916B7">
              <w:rPr>
                <w:rFonts w:ascii="Arial" w:hAnsi="Arial" w:cs="Arial"/>
                <w:b/>
                <w:bCs/>
                <w:color w:val="343433"/>
                <w:sz w:val="22"/>
                <w:szCs w:val="22"/>
              </w:rPr>
              <w:t>Handy Mart Truck Diesel Pumps Expansion at Waterloo Commercial Center: Clarke County, Virginia</w:t>
            </w:r>
            <w:r w:rsidRPr="00E916B7">
              <w:rPr>
                <w:rFonts w:ascii="Arial" w:hAnsi="Arial" w:cs="Arial"/>
                <w:b/>
                <w:color w:val="343433"/>
                <w:sz w:val="22"/>
                <w:szCs w:val="22"/>
              </w:rPr>
              <w:t xml:space="preserve"> </w:t>
            </w:r>
            <w:r w:rsidR="00EE4F10">
              <w:rPr>
                <w:rFonts w:ascii="Arial" w:hAnsi="Arial" w:cs="Arial"/>
                <w:b/>
                <w:color w:val="343433"/>
                <w:sz w:val="22"/>
                <w:szCs w:val="22"/>
              </w:rPr>
              <w:br/>
            </w:r>
            <w:r w:rsidR="00EE4F10" w:rsidRPr="00EE4F10">
              <w:rPr>
                <w:rFonts w:ascii="Arial" w:hAnsi="Arial" w:cs="Arial"/>
                <w:color w:val="343433"/>
                <w:sz w:val="22"/>
                <w:szCs w:val="22"/>
              </w:rPr>
              <w:t>Project manager responsible for preliminary layout for the diesel pumps expansion, land development engineering design, WB-67 truck maneuverability within the existing handy Mart site and the new expansion site, and overall water quantity runoff detention and construction coordination with site contractors and the owner; and addressed any issues that arose during the construction and offered the best resolution that benefited all parties.</w:t>
            </w:r>
          </w:p>
          <w:p w14:paraId="60E98975" w14:textId="77777777" w:rsidR="00194203" w:rsidRPr="00E13C43" w:rsidRDefault="00194203" w:rsidP="00194203">
            <w:pPr>
              <w:rPr>
                <w:rFonts w:ascii="Arial" w:hAnsi="Arial" w:cs="Arial"/>
                <w:b/>
                <w:color w:val="343433"/>
                <w:sz w:val="22"/>
                <w:szCs w:val="22"/>
              </w:rPr>
            </w:pPr>
          </w:p>
          <w:p w14:paraId="7A4B2B9C" w14:textId="77777777" w:rsidR="004A7305" w:rsidRPr="00580B47" w:rsidRDefault="00580B47" w:rsidP="00194203">
            <w:pPr>
              <w:rPr>
                <w:rFonts w:ascii="Arial" w:hAnsi="Arial" w:cs="Arial"/>
                <w:bCs/>
                <w:color w:val="343433"/>
                <w:sz w:val="22"/>
                <w:szCs w:val="22"/>
              </w:rPr>
            </w:pPr>
            <w:proofErr w:type="spellStart"/>
            <w:r w:rsidRPr="00580B47">
              <w:rPr>
                <w:rFonts w:ascii="Arial" w:hAnsi="Arial" w:cs="Arial"/>
                <w:b/>
                <w:color w:val="343433"/>
                <w:sz w:val="22"/>
                <w:szCs w:val="22"/>
              </w:rPr>
              <w:t>Kingspan</w:t>
            </w:r>
            <w:proofErr w:type="spellEnd"/>
            <w:r w:rsidRPr="00580B47">
              <w:rPr>
                <w:rFonts w:ascii="Arial" w:hAnsi="Arial" w:cs="Arial"/>
                <w:b/>
                <w:color w:val="343433"/>
                <w:sz w:val="22"/>
                <w:szCs w:val="22"/>
              </w:rPr>
              <w:t xml:space="preserve"> Building Addition, Resolving Major Drainage Runoff Issues, Two Nineteen Feet Diameter Silos Addition: Winchester, V</w:t>
            </w:r>
            <w:r>
              <w:rPr>
                <w:rFonts w:ascii="Arial" w:hAnsi="Arial" w:cs="Arial"/>
                <w:b/>
                <w:color w:val="343433"/>
                <w:sz w:val="22"/>
                <w:szCs w:val="22"/>
              </w:rPr>
              <w:t>irginia</w:t>
            </w:r>
            <w:r>
              <w:rPr>
                <w:rFonts w:ascii="Arial" w:hAnsi="Arial" w:cs="Arial"/>
                <w:b/>
                <w:color w:val="343433"/>
                <w:sz w:val="22"/>
                <w:szCs w:val="22"/>
              </w:rPr>
              <w:br/>
            </w:r>
            <w:r w:rsidRPr="00580B47">
              <w:rPr>
                <w:rFonts w:ascii="Arial" w:hAnsi="Arial" w:cs="Arial"/>
                <w:bCs/>
                <w:color w:val="343433"/>
                <w:sz w:val="22"/>
                <w:szCs w:val="22"/>
              </w:rPr>
              <w:t>Senior Civil Engineer responsible for the site design in support of a new 16,000 SF one-story warehouse and manufacturing building addition including gas line and relocation of the pump house. Re rout the existing storm runoff that was outfall to the existing known sink hole toward the existing pond to cover the proposed building addition. Project includes design of parking area, ingress/egress for trucks, proposed new storm networks, and proposed two new 19 feet diameters silos as part of manufacturing expansion.</w:t>
            </w:r>
          </w:p>
          <w:p w14:paraId="30D50545" w14:textId="77777777" w:rsidR="005D33BF" w:rsidRDefault="005D33BF" w:rsidP="00194203">
            <w:pPr>
              <w:rPr>
                <w:rFonts w:ascii="Arial" w:hAnsi="Arial" w:cs="Arial"/>
                <w:color w:val="343433"/>
                <w:sz w:val="22"/>
                <w:szCs w:val="22"/>
              </w:rPr>
            </w:pPr>
          </w:p>
          <w:p w14:paraId="7737FCCF" w14:textId="77777777" w:rsidR="005D33BF" w:rsidRPr="00580B47" w:rsidRDefault="00580B47" w:rsidP="005D33BF">
            <w:pPr>
              <w:rPr>
                <w:rFonts w:ascii="Arial" w:hAnsi="Arial" w:cs="Arial"/>
                <w:bCs/>
                <w:color w:val="343433"/>
                <w:sz w:val="22"/>
                <w:szCs w:val="22"/>
              </w:rPr>
            </w:pPr>
            <w:r w:rsidRPr="00580B47">
              <w:rPr>
                <w:rFonts w:ascii="Arial" w:hAnsi="Arial" w:cs="Arial"/>
                <w:b/>
                <w:bCs/>
                <w:color w:val="343433"/>
                <w:sz w:val="22"/>
                <w:szCs w:val="22"/>
              </w:rPr>
              <w:t>Toray 12,000 SF and 57,000 SF Building Addition and Proposed Water Quality Bio Retentions: Front Royal, V</w:t>
            </w:r>
            <w:r>
              <w:rPr>
                <w:rFonts w:ascii="Arial" w:hAnsi="Arial" w:cs="Arial"/>
                <w:b/>
                <w:bCs/>
                <w:color w:val="343433"/>
                <w:sz w:val="22"/>
                <w:szCs w:val="22"/>
              </w:rPr>
              <w:t>irginia</w:t>
            </w:r>
            <w:r>
              <w:rPr>
                <w:rFonts w:ascii="Arial" w:hAnsi="Arial" w:cs="Arial"/>
                <w:b/>
                <w:bCs/>
                <w:color w:val="343433"/>
                <w:sz w:val="22"/>
                <w:szCs w:val="22"/>
              </w:rPr>
              <w:br/>
            </w:r>
            <w:r w:rsidRPr="00580B47">
              <w:rPr>
                <w:rFonts w:ascii="Arial" w:hAnsi="Arial" w:cs="Arial"/>
                <w:bCs/>
                <w:color w:val="343433"/>
                <w:sz w:val="22"/>
                <w:szCs w:val="22"/>
              </w:rPr>
              <w:t xml:space="preserve">Senior Civil Engineer responsible for the site design in support of two new 12,000 SF and 57,000 SF one-story warehouse and manufacturing building addition including ingress egress for trucks and utilities. Design several bio Retention for water quality including the adequate outfall analysis. </w:t>
            </w:r>
          </w:p>
          <w:p w14:paraId="39EA7BBF" w14:textId="77777777" w:rsidR="005D33BF" w:rsidRPr="005D33BF" w:rsidRDefault="005D33BF" w:rsidP="005D33BF">
            <w:pPr>
              <w:rPr>
                <w:rFonts w:ascii="Arial" w:hAnsi="Arial" w:cs="Arial"/>
                <w:b/>
                <w:color w:val="343433"/>
                <w:sz w:val="22"/>
                <w:szCs w:val="22"/>
              </w:rPr>
            </w:pPr>
          </w:p>
          <w:p w14:paraId="739A339D" w14:textId="77777777" w:rsidR="005D33BF" w:rsidRPr="00580B47" w:rsidRDefault="00580B47" w:rsidP="005D33BF">
            <w:pPr>
              <w:rPr>
                <w:rFonts w:ascii="Arial" w:hAnsi="Arial" w:cs="Arial"/>
                <w:bCs/>
                <w:color w:val="343433"/>
                <w:sz w:val="22"/>
                <w:szCs w:val="22"/>
              </w:rPr>
            </w:pPr>
            <w:r w:rsidRPr="00580B47">
              <w:rPr>
                <w:rFonts w:ascii="Arial" w:hAnsi="Arial" w:cs="Arial"/>
                <w:b/>
                <w:bCs/>
                <w:color w:val="343433"/>
                <w:sz w:val="22"/>
                <w:szCs w:val="22"/>
              </w:rPr>
              <w:t xml:space="preserve">Public Safety Building, Federal Emergency Management Agency: </w:t>
            </w:r>
            <w:r>
              <w:rPr>
                <w:rFonts w:ascii="Arial" w:hAnsi="Arial" w:cs="Arial"/>
                <w:b/>
                <w:bCs/>
                <w:color w:val="343433"/>
                <w:sz w:val="22"/>
                <w:szCs w:val="22"/>
              </w:rPr>
              <w:br/>
            </w:r>
            <w:r w:rsidRPr="00580B47">
              <w:rPr>
                <w:rFonts w:ascii="Arial" w:hAnsi="Arial" w:cs="Arial"/>
                <w:b/>
                <w:bCs/>
                <w:color w:val="343433"/>
                <w:sz w:val="22"/>
                <w:szCs w:val="22"/>
              </w:rPr>
              <w:t>Mount Weather, V</w:t>
            </w:r>
            <w:r>
              <w:rPr>
                <w:rFonts w:ascii="Arial" w:hAnsi="Arial" w:cs="Arial"/>
                <w:b/>
                <w:bCs/>
                <w:color w:val="343433"/>
                <w:sz w:val="22"/>
                <w:szCs w:val="22"/>
              </w:rPr>
              <w:t>irginia</w:t>
            </w:r>
            <w:r>
              <w:rPr>
                <w:rFonts w:ascii="Arial" w:hAnsi="Arial" w:cs="Arial"/>
                <w:b/>
                <w:bCs/>
                <w:color w:val="343433"/>
                <w:sz w:val="22"/>
                <w:szCs w:val="22"/>
              </w:rPr>
              <w:br/>
            </w:r>
            <w:r w:rsidRPr="00580B47">
              <w:rPr>
                <w:rFonts w:ascii="Arial" w:hAnsi="Arial" w:cs="Arial"/>
                <w:bCs/>
                <w:color w:val="343433"/>
                <w:sz w:val="22"/>
                <w:szCs w:val="22"/>
              </w:rPr>
              <w:t xml:space="preserve">Senior Civil Engineer responsible for the site design in support of a new 20,000 SF one-story public safety building that comprises a fire station, apparatus bays, and health unit. Project includes design of parking area, ingress/egress for fire trucks, pedestrian networks, and </w:t>
            </w:r>
            <w:proofErr w:type="spellStart"/>
            <w:r w:rsidRPr="00580B47">
              <w:rPr>
                <w:rFonts w:ascii="Arial" w:hAnsi="Arial" w:cs="Arial"/>
                <w:bCs/>
                <w:color w:val="343433"/>
                <w:sz w:val="22"/>
                <w:szCs w:val="22"/>
              </w:rPr>
              <w:t>stormwater</w:t>
            </w:r>
            <w:proofErr w:type="spellEnd"/>
            <w:r w:rsidRPr="00580B47">
              <w:rPr>
                <w:rFonts w:ascii="Arial" w:hAnsi="Arial" w:cs="Arial"/>
                <w:bCs/>
                <w:color w:val="343433"/>
                <w:sz w:val="22"/>
                <w:szCs w:val="22"/>
              </w:rPr>
              <w:t xml:space="preserve"> bio retention facilities as required by DEQ.</w:t>
            </w:r>
          </w:p>
          <w:p w14:paraId="7DBAF715" w14:textId="77777777" w:rsidR="005D33BF" w:rsidRPr="005D33BF" w:rsidRDefault="005D33BF" w:rsidP="005D33BF">
            <w:pPr>
              <w:rPr>
                <w:rFonts w:ascii="Arial" w:hAnsi="Arial" w:cs="Arial"/>
                <w:color w:val="343433"/>
                <w:sz w:val="22"/>
                <w:szCs w:val="22"/>
              </w:rPr>
            </w:pPr>
          </w:p>
          <w:p w14:paraId="08A5D3F2" w14:textId="77777777" w:rsidR="005D33BF" w:rsidRDefault="00580B47" w:rsidP="005D33BF">
            <w:pPr>
              <w:rPr>
                <w:rFonts w:ascii="Arial" w:hAnsi="Arial" w:cs="Arial"/>
                <w:color w:val="343433"/>
                <w:sz w:val="22"/>
                <w:szCs w:val="22"/>
              </w:rPr>
            </w:pPr>
            <w:r w:rsidRPr="00580B47">
              <w:rPr>
                <w:rFonts w:ascii="Arial" w:hAnsi="Arial" w:cs="Arial"/>
                <w:b/>
                <w:bCs/>
                <w:color w:val="343433"/>
                <w:sz w:val="22"/>
                <w:szCs w:val="22"/>
              </w:rPr>
              <w:t xml:space="preserve">Apple Glen Subdivision Phases 1 and 2: Town of Berryville, Virginia </w:t>
            </w:r>
            <w:r>
              <w:rPr>
                <w:rFonts w:ascii="Arial" w:hAnsi="Arial" w:cs="Arial"/>
                <w:b/>
                <w:bCs/>
                <w:color w:val="343433"/>
                <w:sz w:val="22"/>
                <w:szCs w:val="22"/>
              </w:rPr>
              <w:br/>
            </w:r>
            <w:r w:rsidRPr="00580B47">
              <w:rPr>
                <w:rFonts w:ascii="Arial" w:hAnsi="Arial" w:cs="Arial"/>
                <w:bCs/>
                <w:color w:val="343433"/>
                <w:sz w:val="22"/>
                <w:szCs w:val="22"/>
              </w:rPr>
              <w:t>Project manager for</w:t>
            </w:r>
            <w:r w:rsidRPr="00580B47">
              <w:rPr>
                <w:rFonts w:ascii="Arial" w:hAnsi="Arial" w:cs="Arial"/>
                <w:color w:val="343433"/>
                <w:sz w:val="22"/>
                <w:szCs w:val="22"/>
              </w:rPr>
              <w:t xml:space="preserve"> preparation of site la</w:t>
            </w:r>
            <w:r>
              <w:rPr>
                <w:rFonts w:ascii="Arial" w:hAnsi="Arial" w:cs="Arial"/>
                <w:color w:val="343433"/>
                <w:sz w:val="22"/>
                <w:szCs w:val="22"/>
              </w:rPr>
              <w:t xml:space="preserve">yout and final land development </w:t>
            </w:r>
            <w:r w:rsidRPr="00580B47">
              <w:rPr>
                <w:rFonts w:ascii="Arial" w:hAnsi="Arial" w:cs="Arial"/>
                <w:color w:val="343433"/>
                <w:sz w:val="22"/>
                <w:szCs w:val="22"/>
              </w:rPr>
              <w:t>engineering design of the subdivision for</w:t>
            </w:r>
            <w:r w:rsidRPr="00580B47">
              <w:rPr>
                <w:rFonts w:ascii="Arial" w:hAnsi="Arial" w:cs="Arial"/>
                <w:bCs/>
                <w:color w:val="343433"/>
                <w:sz w:val="22"/>
                <w:szCs w:val="22"/>
              </w:rPr>
              <w:t xml:space="preserve"> 110 single-family detached units and road designs to tie in with several existing public streets.  </w:t>
            </w:r>
            <w:r w:rsidRPr="00580B47">
              <w:rPr>
                <w:rFonts w:ascii="Arial" w:hAnsi="Arial" w:cs="Arial"/>
                <w:color w:val="343433"/>
                <w:sz w:val="22"/>
                <w:szCs w:val="22"/>
              </w:rPr>
              <w:t xml:space="preserve">Work included design of </w:t>
            </w:r>
            <w:proofErr w:type="spellStart"/>
            <w:r w:rsidRPr="00580B47">
              <w:rPr>
                <w:rFonts w:ascii="Arial" w:hAnsi="Arial" w:cs="Arial"/>
                <w:color w:val="343433"/>
                <w:sz w:val="22"/>
                <w:szCs w:val="22"/>
              </w:rPr>
              <w:t>stormwater</w:t>
            </w:r>
            <w:proofErr w:type="spellEnd"/>
            <w:r w:rsidRPr="00580B47">
              <w:rPr>
                <w:rFonts w:ascii="Arial" w:hAnsi="Arial" w:cs="Arial"/>
                <w:color w:val="343433"/>
                <w:sz w:val="22"/>
                <w:szCs w:val="22"/>
              </w:rPr>
              <w:t xml:space="preserve"> management, site grading, road improvements, overall project coordination, public hearing, and Planning Commission and Board of Supervisors meetings.</w:t>
            </w:r>
          </w:p>
          <w:p w14:paraId="5CC0B35E" w14:textId="77777777" w:rsidR="00580B47" w:rsidRDefault="00580B47" w:rsidP="005D33BF">
            <w:pPr>
              <w:rPr>
                <w:rFonts w:ascii="Arial" w:hAnsi="Arial" w:cs="Arial"/>
                <w:color w:val="343433"/>
                <w:sz w:val="22"/>
                <w:szCs w:val="22"/>
              </w:rPr>
            </w:pPr>
          </w:p>
          <w:p w14:paraId="67AE0FC9" w14:textId="77777777" w:rsidR="00580B47" w:rsidRDefault="00580B47" w:rsidP="005D33BF">
            <w:pPr>
              <w:rPr>
                <w:rFonts w:ascii="Arial" w:hAnsi="Arial" w:cs="Arial"/>
                <w:color w:val="343433"/>
                <w:sz w:val="22"/>
                <w:szCs w:val="22"/>
              </w:rPr>
            </w:pPr>
          </w:p>
          <w:p w14:paraId="1BA08EC7" w14:textId="77777777" w:rsidR="005D33BF" w:rsidRPr="005D33BF" w:rsidRDefault="005D33BF" w:rsidP="005D33BF">
            <w:pPr>
              <w:rPr>
                <w:rFonts w:ascii="Arial" w:hAnsi="Arial" w:cs="Arial"/>
                <w:color w:val="343433"/>
                <w:sz w:val="22"/>
                <w:szCs w:val="22"/>
              </w:rPr>
            </w:pPr>
          </w:p>
          <w:p w14:paraId="79922C53" w14:textId="77777777" w:rsidR="005D33BF" w:rsidRPr="005D33BF" w:rsidRDefault="005D33BF" w:rsidP="005D33BF">
            <w:pPr>
              <w:rPr>
                <w:rFonts w:ascii="Arial" w:hAnsi="Arial" w:cs="Arial"/>
                <w:color w:val="343433"/>
                <w:sz w:val="22"/>
                <w:szCs w:val="22"/>
              </w:rPr>
            </w:pPr>
          </w:p>
          <w:p w14:paraId="77BB69A7" w14:textId="77777777" w:rsidR="005D33BF" w:rsidRDefault="00580B47" w:rsidP="005D33BF">
            <w:pPr>
              <w:rPr>
                <w:rFonts w:ascii="Arial" w:hAnsi="Arial" w:cs="Arial"/>
                <w:color w:val="343433"/>
                <w:sz w:val="22"/>
                <w:szCs w:val="22"/>
              </w:rPr>
            </w:pPr>
            <w:r w:rsidRPr="00580B47">
              <w:rPr>
                <w:rFonts w:ascii="Arial" w:hAnsi="Arial" w:cs="Arial"/>
                <w:b/>
                <w:color w:val="343433"/>
                <w:sz w:val="22"/>
                <w:szCs w:val="22"/>
              </w:rPr>
              <w:t>Berryville Glen Subdivision: Town of Berryville, Virginia</w:t>
            </w:r>
          </w:p>
          <w:p w14:paraId="6BD13575" w14:textId="77777777" w:rsidR="005D33BF" w:rsidRDefault="00580B47" w:rsidP="005D33BF">
            <w:pPr>
              <w:rPr>
                <w:rFonts w:ascii="Arial" w:hAnsi="Arial" w:cs="Arial"/>
                <w:color w:val="343433"/>
                <w:sz w:val="22"/>
                <w:szCs w:val="22"/>
              </w:rPr>
            </w:pPr>
            <w:r w:rsidRPr="00580B47">
              <w:rPr>
                <w:rFonts w:ascii="Arial" w:hAnsi="Arial" w:cs="Arial"/>
                <w:bCs/>
                <w:color w:val="343433"/>
                <w:sz w:val="22"/>
                <w:szCs w:val="22"/>
              </w:rPr>
              <w:t>Project manager for</w:t>
            </w:r>
            <w:r w:rsidRPr="00580B47">
              <w:rPr>
                <w:rFonts w:ascii="Arial" w:hAnsi="Arial" w:cs="Arial"/>
                <w:color w:val="343433"/>
                <w:sz w:val="22"/>
                <w:szCs w:val="22"/>
              </w:rPr>
              <w:t xml:space="preserve"> preparation of site layout and final land development engineering design of the subdivision for</w:t>
            </w:r>
            <w:r w:rsidRPr="00580B47">
              <w:rPr>
                <w:rFonts w:ascii="Arial" w:hAnsi="Arial" w:cs="Arial"/>
                <w:bCs/>
                <w:color w:val="343433"/>
                <w:sz w:val="22"/>
                <w:szCs w:val="22"/>
              </w:rPr>
              <w:t xml:space="preserve"> 71 large single-family detached units and </w:t>
            </w:r>
            <w:proofErr w:type="spellStart"/>
            <w:r w:rsidRPr="00580B47">
              <w:rPr>
                <w:rFonts w:ascii="Arial" w:hAnsi="Arial" w:cs="Arial"/>
                <w:bCs/>
                <w:color w:val="343433"/>
                <w:sz w:val="22"/>
                <w:szCs w:val="22"/>
              </w:rPr>
              <w:t>Springsbury</w:t>
            </w:r>
            <w:proofErr w:type="spellEnd"/>
            <w:r w:rsidRPr="00580B47">
              <w:rPr>
                <w:rFonts w:ascii="Arial" w:hAnsi="Arial" w:cs="Arial"/>
                <w:bCs/>
                <w:color w:val="343433"/>
                <w:sz w:val="22"/>
                <w:szCs w:val="22"/>
              </w:rPr>
              <w:t xml:space="preserve"> Road (Route 613) public road improvements f</w:t>
            </w:r>
            <w:r>
              <w:rPr>
                <w:rFonts w:ascii="Arial" w:hAnsi="Arial" w:cs="Arial"/>
                <w:bCs/>
                <w:color w:val="343433"/>
                <w:sz w:val="22"/>
                <w:szCs w:val="22"/>
              </w:rPr>
              <w:t xml:space="preserve">or access to this subdivision. </w:t>
            </w:r>
            <w:r w:rsidRPr="00580B47">
              <w:rPr>
                <w:rFonts w:ascii="Arial" w:hAnsi="Arial" w:cs="Arial"/>
                <w:color w:val="343433"/>
                <w:sz w:val="22"/>
                <w:szCs w:val="22"/>
              </w:rPr>
              <w:t xml:space="preserve">Project included design of </w:t>
            </w:r>
            <w:proofErr w:type="spellStart"/>
            <w:r w:rsidRPr="00580B47">
              <w:rPr>
                <w:rFonts w:ascii="Arial" w:hAnsi="Arial" w:cs="Arial"/>
                <w:color w:val="343433"/>
                <w:sz w:val="22"/>
                <w:szCs w:val="22"/>
              </w:rPr>
              <w:t>stormwater</w:t>
            </w:r>
            <w:proofErr w:type="spellEnd"/>
            <w:r w:rsidRPr="00580B47">
              <w:rPr>
                <w:rFonts w:ascii="Arial" w:hAnsi="Arial" w:cs="Arial"/>
                <w:color w:val="343433"/>
                <w:sz w:val="22"/>
                <w:szCs w:val="22"/>
              </w:rPr>
              <w:t xml:space="preserve"> management, site grading, road improvements, sewer pump station, overall project coordination, public hearing, and Planning Commission and Board of Supervisors meetings.</w:t>
            </w:r>
          </w:p>
          <w:p w14:paraId="53FCCB34" w14:textId="77777777" w:rsidR="00580B47" w:rsidRPr="005D33BF" w:rsidRDefault="00580B47" w:rsidP="005D33BF">
            <w:pPr>
              <w:rPr>
                <w:rFonts w:ascii="Arial" w:hAnsi="Arial" w:cs="Arial"/>
                <w:color w:val="343433"/>
                <w:sz w:val="22"/>
                <w:szCs w:val="22"/>
              </w:rPr>
            </w:pPr>
          </w:p>
          <w:p w14:paraId="240C73EB" w14:textId="77777777" w:rsidR="00580B47" w:rsidRDefault="00580B47" w:rsidP="005D33BF">
            <w:pPr>
              <w:rPr>
                <w:rFonts w:ascii="Arial" w:hAnsi="Arial" w:cs="Arial"/>
                <w:b/>
                <w:bCs/>
                <w:color w:val="343433"/>
                <w:sz w:val="22"/>
                <w:szCs w:val="22"/>
              </w:rPr>
            </w:pPr>
            <w:r w:rsidRPr="00580B47">
              <w:rPr>
                <w:rFonts w:ascii="Arial" w:hAnsi="Arial" w:cs="Arial"/>
                <w:b/>
                <w:bCs/>
                <w:color w:val="343433"/>
                <w:sz w:val="22"/>
                <w:szCs w:val="22"/>
              </w:rPr>
              <w:t xml:space="preserve">East </w:t>
            </w:r>
            <w:proofErr w:type="spellStart"/>
            <w:r w:rsidRPr="00580B47">
              <w:rPr>
                <w:rFonts w:ascii="Arial" w:hAnsi="Arial" w:cs="Arial"/>
                <w:b/>
                <w:bCs/>
                <w:color w:val="343433"/>
                <w:sz w:val="22"/>
                <w:szCs w:val="22"/>
              </w:rPr>
              <w:t>Tevis</w:t>
            </w:r>
            <w:proofErr w:type="spellEnd"/>
            <w:r w:rsidRPr="00580B47">
              <w:rPr>
                <w:rFonts w:ascii="Arial" w:hAnsi="Arial" w:cs="Arial"/>
                <w:b/>
                <w:bCs/>
                <w:color w:val="343433"/>
                <w:sz w:val="22"/>
                <w:szCs w:val="22"/>
              </w:rPr>
              <w:t xml:space="preserve"> Street Extension: Winchester, Virginia </w:t>
            </w:r>
          </w:p>
          <w:p w14:paraId="0CC7B2AD" w14:textId="77777777" w:rsidR="005D33BF" w:rsidRDefault="00580B47" w:rsidP="005D33BF">
            <w:pPr>
              <w:rPr>
                <w:rFonts w:ascii="Arial" w:hAnsi="Arial" w:cs="Arial"/>
                <w:color w:val="343433"/>
                <w:sz w:val="22"/>
                <w:szCs w:val="22"/>
              </w:rPr>
            </w:pPr>
            <w:r w:rsidRPr="00580B47">
              <w:rPr>
                <w:rFonts w:ascii="Arial" w:hAnsi="Arial" w:cs="Arial"/>
                <w:color w:val="343433"/>
                <w:sz w:val="22"/>
                <w:szCs w:val="22"/>
              </w:rPr>
              <w:t xml:space="preserve">Project manager on establishing the preliminary road alignment for the East </w:t>
            </w:r>
            <w:proofErr w:type="spellStart"/>
            <w:r w:rsidRPr="00580B47">
              <w:rPr>
                <w:rFonts w:ascii="Arial" w:hAnsi="Arial" w:cs="Arial"/>
                <w:color w:val="343433"/>
                <w:sz w:val="22"/>
                <w:szCs w:val="22"/>
              </w:rPr>
              <w:t>Tevis</w:t>
            </w:r>
            <w:proofErr w:type="spellEnd"/>
            <w:r w:rsidRPr="00580B47">
              <w:rPr>
                <w:rFonts w:ascii="Arial" w:hAnsi="Arial" w:cs="Arial"/>
                <w:color w:val="343433"/>
                <w:sz w:val="22"/>
                <w:szCs w:val="22"/>
              </w:rPr>
              <w:t xml:space="preserve"> Street extension from Pleasant Valley Road all the way to Millwood Pike (Route 50), and connecting to the existing </w:t>
            </w:r>
            <w:proofErr w:type="spellStart"/>
            <w:r w:rsidRPr="00580B47">
              <w:rPr>
                <w:rFonts w:ascii="Arial" w:hAnsi="Arial" w:cs="Arial"/>
                <w:color w:val="343433"/>
                <w:sz w:val="22"/>
                <w:szCs w:val="22"/>
              </w:rPr>
              <w:t>Senseny</w:t>
            </w:r>
            <w:proofErr w:type="spellEnd"/>
            <w:r w:rsidRPr="00580B47">
              <w:rPr>
                <w:rFonts w:ascii="Arial" w:hAnsi="Arial" w:cs="Arial"/>
                <w:color w:val="343433"/>
                <w:sz w:val="22"/>
                <w:szCs w:val="22"/>
              </w:rPr>
              <w:t xml:space="preserve"> Road. The goal of the exercise was to establish the best scenario alignment with minimal environmental impact and to ensure the alignment would work best with the County’s approved Comprehensive Plan. </w:t>
            </w:r>
          </w:p>
          <w:p w14:paraId="641E4214" w14:textId="77777777" w:rsidR="00580B47" w:rsidRPr="005D33BF" w:rsidRDefault="00580B47" w:rsidP="005D33BF">
            <w:pPr>
              <w:rPr>
                <w:rFonts w:ascii="Arial" w:hAnsi="Arial" w:cs="Arial"/>
                <w:color w:val="343433"/>
                <w:sz w:val="22"/>
                <w:szCs w:val="22"/>
              </w:rPr>
            </w:pPr>
          </w:p>
          <w:p w14:paraId="77D9F20C" w14:textId="77777777" w:rsidR="00580B47" w:rsidRDefault="00580B47" w:rsidP="005D33BF">
            <w:pPr>
              <w:rPr>
                <w:rFonts w:ascii="Arial" w:hAnsi="Arial" w:cs="Arial"/>
                <w:b/>
                <w:bCs/>
                <w:color w:val="343433"/>
                <w:sz w:val="22"/>
                <w:szCs w:val="22"/>
              </w:rPr>
            </w:pPr>
            <w:r w:rsidRPr="00580B47">
              <w:rPr>
                <w:rFonts w:ascii="Arial" w:hAnsi="Arial" w:cs="Arial"/>
                <w:b/>
                <w:bCs/>
                <w:color w:val="343433"/>
                <w:sz w:val="22"/>
                <w:szCs w:val="22"/>
              </w:rPr>
              <w:t>Handy Mart and Waterloo Commercial Center: Clarke County, Virginia</w:t>
            </w:r>
          </w:p>
          <w:p w14:paraId="7F27AF11" w14:textId="77777777" w:rsidR="005D33BF" w:rsidRDefault="00580B47" w:rsidP="005D33BF">
            <w:pPr>
              <w:rPr>
                <w:rFonts w:ascii="Arial" w:hAnsi="Arial" w:cs="Arial"/>
                <w:color w:val="343433"/>
                <w:sz w:val="22"/>
                <w:szCs w:val="22"/>
              </w:rPr>
            </w:pPr>
            <w:r w:rsidRPr="00580B47">
              <w:rPr>
                <w:rFonts w:ascii="Arial" w:hAnsi="Arial" w:cs="Arial"/>
                <w:color w:val="343433"/>
                <w:sz w:val="22"/>
                <w:szCs w:val="22"/>
              </w:rPr>
              <w:t>Project manager responsible for preliminary layout for the overall Waterloo Commercial Center, land development engineering design for the gas station with Dunkin Donuts shop, road widening and improvements on Routes 340 and 50, and rain garden facilities design to provide water quality requirement. Performed construction coordination with site contractor, architect, and the owner; and addressed any issues that arose during the construction and offered the best resolution that benefited all parties.</w:t>
            </w:r>
          </w:p>
          <w:p w14:paraId="307410FE" w14:textId="77777777" w:rsidR="00580B47" w:rsidRPr="005D33BF" w:rsidRDefault="00580B47" w:rsidP="005D33BF">
            <w:pPr>
              <w:rPr>
                <w:rFonts w:ascii="Arial" w:hAnsi="Arial" w:cs="Arial"/>
                <w:b/>
                <w:color w:val="343433"/>
                <w:sz w:val="22"/>
                <w:szCs w:val="22"/>
              </w:rPr>
            </w:pPr>
          </w:p>
          <w:p w14:paraId="6FBCB6D0" w14:textId="77777777" w:rsidR="00580B47" w:rsidRDefault="00580B47" w:rsidP="005D33BF">
            <w:pPr>
              <w:rPr>
                <w:rFonts w:ascii="Arial" w:hAnsi="Arial" w:cs="Arial"/>
                <w:b/>
                <w:bCs/>
                <w:color w:val="343433"/>
                <w:sz w:val="22"/>
                <w:szCs w:val="22"/>
              </w:rPr>
            </w:pPr>
            <w:r w:rsidRPr="00580B47">
              <w:rPr>
                <w:rFonts w:ascii="Arial" w:hAnsi="Arial" w:cs="Arial"/>
                <w:b/>
                <w:bCs/>
                <w:color w:val="343433"/>
                <w:sz w:val="22"/>
                <w:szCs w:val="22"/>
              </w:rPr>
              <w:t>La Quinta Inn and Suites, Co</w:t>
            </w:r>
            <w:r>
              <w:rPr>
                <w:rFonts w:ascii="Arial" w:hAnsi="Arial" w:cs="Arial"/>
                <w:b/>
                <w:bCs/>
                <w:color w:val="343433"/>
                <w:sz w:val="22"/>
                <w:szCs w:val="22"/>
              </w:rPr>
              <w:t>mfort Suites, and Banquet Hall:</w:t>
            </w:r>
          </w:p>
          <w:p w14:paraId="35BE41E6" w14:textId="77777777" w:rsidR="00580B47" w:rsidRDefault="00580B47" w:rsidP="005D33BF">
            <w:pPr>
              <w:rPr>
                <w:rFonts w:ascii="Arial" w:hAnsi="Arial" w:cs="Arial"/>
                <w:b/>
                <w:color w:val="343433"/>
                <w:sz w:val="22"/>
                <w:szCs w:val="22"/>
              </w:rPr>
            </w:pPr>
            <w:r w:rsidRPr="00580B47">
              <w:rPr>
                <w:rFonts w:ascii="Arial" w:hAnsi="Arial" w:cs="Arial"/>
                <w:b/>
                <w:bCs/>
                <w:color w:val="343433"/>
                <w:sz w:val="22"/>
                <w:szCs w:val="22"/>
              </w:rPr>
              <w:t>Winchester, Virginia</w:t>
            </w:r>
            <w:r w:rsidRPr="00580B47">
              <w:rPr>
                <w:rFonts w:ascii="Arial" w:hAnsi="Arial" w:cs="Arial"/>
                <w:b/>
                <w:color w:val="343433"/>
                <w:sz w:val="22"/>
                <w:szCs w:val="22"/>
              </w:rPr>
              <w:t xml:space="preserve"> </w:t>
            </w:r>
          </w:p>
          <w:p w14:paraId="5EF2E39A" w14:textId="77777777" w:rsidR="00580B47" w:rsidRPr="00580B47" w:rsidRDefault="00580B47" w:rsidP="00580B47">
            <w:pPr>
              <w:rPr>
                <w:rFonts w:ascii="Arial" w:hAnsi="Arial" w:cs="Arial"/>
                <w:color w:val="343433"/>
                <w:sz w:val="22"/>
                <w:szCs w:val="22"/>
              </w:rPr>
            </w:pPr>
            <w:r w:rsidRPr="00580B47">
              <w:rPr>
                <w:rFonts w:ascii="Arial" w:hAnsi="Arial" w:cs="Arial"/>
                <w:color w:val="343433"/>
                <w:sz w:val="22"/>
                <w:szCs w:val="22"/>
              </w:rPr>
              <w:t xml:space="preserve">Project manager responsible for land development engineering design for two separate hotels (70 rooms each) connected by banquet hall and swimming pools facility, as well as a restaurant connected on the east end corner of the La Quinta Inn. Prepared and analyzed the overall </w:t>
            </w:r>
            <w:proofErr w:type="spellStart"/>
            <w:r w:rsidRPr="00580B47">
              <w:rPr>
                <w:rFonts w:ascii="Arial" w:hAnsi="Arial" w:cs="Arial"/>
                <w:color w:val="343433"/>
                <w:sz w:val="22"/>
                <w:szCs w:val="22"/>
              </w:rPr>
              <w:t>stormwater</w:t>
            </w:r>
            <w:proofErr w:type="spellEnd"/>
            <w:r w:rsidRPr="00580B47">
              <w:rPr>
                <w:rFonts w:ascii="Arial" w:hAnsi="Arial" w:cs="Arial"/>
                <w:color w:val="343433"/>
                <w:sz w:val="22"/>
                <w:szCs w:val="22"/>
              </w:rPr>
              <w:t xml:space="preserve"> management as part of the overall Winchester Gateway shopping center. Performed construction coordination with general contractor, architect, and the owner; reviewed shop drawings, and addressed any issues that arose during the construction and offered the best resolution that benefited all parties.</w:t>
            </w:r>
          </w:p>
        </w:tc>
      </w:tr>
      <w:tr w:rsidR="004A7305" w14:paraId="1F3A6D06" w14:textId="77777777" w:rsidTr="00580B47">
        <w:trPr>
          <w:trHeight w:val="252"/>
        </w:trPr>
        <w:tc>
          <w:tcPr>
            <w:tcW w:w="2376" w:type="dxa"/>
            <w:tcBorders>
              <w:top w:val="nil"/>
              <w:left w:val="nil"/>
              <w:bottom w:val="nil"/>
              <w:right w:val="nil"/>
            </w:tcBorders>
          </w:tcPr>
          <w:p w14:paraId="0B51BAEC" w14:textId="77777777" w:rsidR="004A7305" w:rsidRDefault="004A7305" w:rsidP="004A7305">
            <w:pPr>
              <w:ind w:right="-8486"/>
              <w:rPr>
                <w:noProof/>
              </w:rPr>
            </w:pPr>
          </w:p>
        </w:tc>
        <w:tc>
          <w:tcPr>
            <w:tcW w:w="8424" w:type="dxa"/>
            <w:tcBorders>
              <w:top w:val="nil"/>
              <w:left w:val="nil"/>
              <w:bottom w:val="nil"/>
              <w:right w:val="nil"/>
            </w:tcBorders>
          </w:tcPr>
          <w:p w14:paraId="597CAE60" w14:textId="77777777" w:rsidR="004A7305" w:rsidRPr="004A7305" w:rsidRDefault="004A7305" w:rsidP="00351DE3">
            <w:pPr>
              <w:ind w:right="-720"/>
              <w:rPr>
                <w:rFonts w:ascii="Arial" w:hAnsi="Arial" w:cs="Arial"/>
                <w:b/>
                <w:color w:val="055828"/>
                <w:sz w:val="36"/>
                <w:szCs w:val="36"/>
              </w:rPr>
            </w:pPr>
          </w:p>
        </w:tc>
      </w:tr>
    </w:tbl>
    <w:p w14:paraId="1F7531FC" w14:textId="77777777"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8C47C" w14:textId="77777777" w:rsidR="00A44FD0" w:rsidRDefault="00A44FD0" w:rsidP="00351E4C">
      <w:r>
        <w:separator/>
      </w:r>
    </w:p>
  </w:endnote>
  <w:endnote w:type="continuationSeparator" w:id="0">
    <w:p w14:paraId="41D4D468" w14:textId="77777777" w:rsidR="00A44FD0" w:rsidRDefault="00A44FD0"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CEB50" w14:textId="77777777" w:rsidR="00F61573" w:rsidRDefault="00D8721D" w:rsidP="00F61573">
    <w:pPr>
      <w:pStyle w:val="Footer"/>
      <w:ind w:left="-720"/>
    </w:pPr>
    <w:r>
      <w:rPr>
        <w:noProof/>
      </w:rPr>
      <w:drawing>
        <wp:inline distT="0" distB="0" distL="0" distR="0" wp14:anchorId="0B7619E5" wp14:editId="4CCC164B">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72094" w14:textId="77777777" w:rsidR="00A44FD0" w:rsidRDefault="00A44FD0" w:rsidP="00351E4C">
      <w:r>
        <w:separator/>
      </w:r>
    </w:p>
  </w:footnote>
  <w:footnote w:type="continuationSeparator" w:id="0">
    <w:p w14:paraId="76EB8314" w14:textId="77777777" w:rsidR="00A44FD0" w:rsidRDefault="00A44FD0" w:rsidP="00351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C5AF6"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030A82B0"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308A1FB2" wp14:editId="3DEEC130">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3ED816"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6B7"/>
    <w:rsid w:val="00194203"/>
    <w:rsid w:val="00201926"/>
    <w:rsid w:val="0021479E"/>
    <w:rsid w:val="00351DE3"/>
    <w:rsid w:val="00351E4C"/>
    <w:rsid w:val="003658C4"/>
    <w:rsid w:val="0043226C"/>
    <w:rsid w:val="0048772F"/>
    <w:rsid w:val="004A7305"/>
    <w:rsid w:val="00507F9E"/>
    <w:rsid w:val="00567BA2"/>
    <w:rsid w:val="0057004B"/>
    <w:rsid w:val="00580B47"/>
    <w:rsid w:val="005B72DF"/>
    <w:rsid w:val="005D33BF"/>
    <w:rsid w:val="00657F56"/>
    <w:rsid w:val="006C0C88"/>
    <w:rsid w:val="006F21E3"/>
    <w:rsid w:val="00793518"/>
    <w:rsid w:val="007F208B"/>
    <w:rsid w:val="008A4B1A"/>
    <w:rsid w:val="00A434A7"/>
    <w:rsid w:val="00A44FD0"/>
    <w:rsid w:val="00A60AEA"/>
    <w:rsid w:val="00CA2352"/>
    <w:rsid w:val="00D8721D"/>
    <w:rsid w:val="00DD1F09"/>
    <w:rsid w:val="00E13C43"/>
    <w:rsid w:val="00E645DF"/>
    <w:rsid w:val="00E916B7"/>
    <w:rsid w:val="00EE4F10"/>
    <w:rsid w:val="00F4544E"/>
    <w:rsid w:val="00F6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C560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20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belton/Documents/Graphic%20Design/Freelance/Ongoing%20Clients/Greenway%20Engineering/Rebranding/Print%20Materials/Updated%20Resumes/_Archive/Round%201%202017%20Greenway%20Resume%20Redesign/WIP/ge_2017-resume_working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ge_2017-resume_working_template.dotx</Template>
  <TotalTime>4</TotalTime>
  <Pages>4</Pages>
  <Words>984</Words>
  <Characters>5611</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Ryan Belton</cp:lastModifiedBy>
  <cp:revision>1</cp:revision>
  <dcterms:created xsi:type="dcterms:W3CDTF">2018-10-23T21:33:00Z</dcterms:created>
  <dcterms:modified xsi:type="dcterms:W3CDTF">2018-10-23T21:52:00Z</dcterms:modified>
</cp:coreProperties>
</file>